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0C" w:rsidRPr="00C310AF" w:rsidRDefault="00DE020C" w:rsidP="00DE020C">
      <w:pPr>
        <w:ind w:firstLine="567"/>
        <w:contextualSpacing/>
        <w:jc w:val="both"/>
        <w:outlineLvl w:val="0"/>
        <w:rPr>
          <w:sz w:val="27"/>
          <w:szCs w:val="27"/>
          <w:u w:val="single"/>
        </w:rPr>
      </w:pPr>
      <w:r w:rsidRPr="00C310AF">
        <w:rPr>
          <w:sz w:val="27"/>
          <w:szCs w:val="27"/>
          <w:u w:val="single"/>
        </w:rPr>
        <w:t>Информация о результатах контрольного мероприятия в ГБУК</w:t>
      </w:r>
      <w:r>
        <w:rPr>
          <w:sz w:val="27"/>
          <w:szCs w:val="27"/>
          <w:u w:val="single"/>
        </w:rPr>
        <w:t xml:space="preserve"> </w:t>
      </w:r>
      <w:r w:rsidRPr="00C310AF">
        <w:rPr>
          <w:sz w:val="27"/>
          <w:szCs w:val="27"/>
          <w:u w:val="single"/>
        </w:rPr>
        <w:t xml:space="preserve">«Государственный театр кукол Республики Мордовия» </w:t>
      </w:r>
      <w:r w:rsidRPr="00C310AF">
        <w:rPr>
          <w:rFonts w:eastAsia="Calibri"/>
          <w:sz w:val="27"/>
          <w:szCs w:val="27"/>
          <w:u w:val="single"/>
          <w:lang w:eastAsia="en-US"/>
        </w:rPr>
        <w:t>по теме:</w:t>
      </w:r>
      <w:r w:rsidRPr="00C310AF">
        <w:rPr>
          <w:sz w:val="27"/>
          <w:szCs w:val="27"/>
          <w:u w:val="single"/>
        </w:rPr>
        <w:t xml:space="preserve"> «</w:t>
      </w:r>
      <w:r w:rsidRPr="00C310AF">
        <w:rPr>
          <w:rFonts w:eastAsia="Calibri"/>
          <w:sz w:val="27"/>
          <w:szCs w:val="27"/>
          <w:u w:val="single"/>
          <w:lang w:eastAsia="en-US"/>
        </w:rPr>
        <w:t>Проверка финансово-хозяйственной деятельности и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Республики Мордовия»</w:t>
      </w:r>
      <w:r w:rsidRPr="00C310AF">
        <w:rPr>
          <w:sz w:val="27"/>
          <w:szCs w:val="27"/>
          <w:u w:val="single"/>
        </w:rPr>
        <w:t>.</w:t>
      </w:r>
    </w:p>
    <w:p w:rsidR="00DE020C" w:rsidRDefault="00DE020C" w:rsidP="00DE020C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 w:rsidRPr="00C310AF">
        <w:rPr>
          <w:sz w:val="27"/>
          <w:szCs w:val="27"/>
        </w:rPr>
        <w:t>В результате контрольного мероприятия выявлены нарушения:</w:t>
      </w:r>
    </w:p>
    <w:p w:rsidR="00DE020C" w:rsidRPr="00C310AF" w:rsidRDefault="00DE020C" w:rsidP="00DE020C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 w:rsidRPr="00C310AF">
        <w:rPr>
          <w:sz w:val="27"/>
          <w:szCs w:val="27"/>
        </w:rPr>
        <w:t>1. Государственного задания на 2022 год и плановый период 2023 и 2024 годов</w:t>
      </w:r>
      <w:r>
        <w:rPr>
          <w:sz w:val="27"/>
          <w:szCs w:val="27"/>
        </w:rPr>
        <w:t xml:space="preserve">, </w:t>
      </w:r>
      <w:r w:rsidRPr="00C310AF">
        <w:rPr>
          <w:sz w:val="27"/>
          <w:szCs w:val="27"/>
        </w:rPr>
        <w:t xml:space="preserve">Отчет </w:t>
      </w:r>
      <w:r>
        <w:rPr>
          <w:sz w:val="27"/>
          <w:szCs w:val="27"/>
        </w:rPr>
        <w:t>о выполнении государственного задания на 2022 год содержит недостоверные данные.</w:t>
      </w:r>
    </w:p>
    <w:p w:rsidR="00DE020C" w:rsidRDefault="00DE020C" w:rsidP="00DE020C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C310AF">
        <w:rPr>
          <w:sz w:val="27"/>
          <w:szCs w:val="27"/>
        </w:rPr>
        <w:t xml:space="preserve">. Положения 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Республики Мордовия, работникам государственных учреждений Республики Мордовия, утвержденного Постановлением Правительства РМ от 11.07.2016 г. №352, </w:t>
      </w:r>
    </w:p>
    <w:p w:rsidR="00DE020C" w:rsidRDefault="00DE020C" w:rsidP="00DE020C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C310AF">
        <w:rPr>
          <w:sz w:val="27"/>
          <w:szCs w:val="27"/>
        </w:rPr>
        <w:t>. Положения о</w:t>
      </w:r>
      <w:r>
        <w:rPr>
          <w:sz w:val="27"/>
          <w:szCs w:val="27"/>
        </w:rPr>
        <w:t xml:space="preserve"> платных услугах ГБУК «ГТК РМ».</w:t>
      </w:r>
    </w:p>
    <w:p w:rsidR="00DE020C" w:rsidRDefault="00DE020C" w:rsidP="00DE020C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C310AF">
        <w:rPr>
          <w:sz w:val="27"/>
          <w:szCs w:val="27"/>
        </w:rPr>
        <w:t xml:space="preserve">. </w:t>
      </w:r>
      <w:r>
        <w:rPr>
          <w:sz w:val="27"/>
          <w:szCs w:val="27"/>
        </w:rPr>
        <w:t>С</w:t>
      </w:r>
      <w:r w:rsidRPr="00C310AF">
        <w:rPr>
          <w:sz w:val="27"/>
          <w:szCs w:val="27"/>
        </w:rPr>
        <w:t xml:space="preserve">чётные ошибки при начислении </w:t>
      </w:r>
      <w:r>
        <w:rPr>
          <w:sz w:val="27"/>
          <w:szCs w:val="27"/>
        </w:rPr>
        <w:t>заработной платы.</w:t>
      </w:r>
    </w:p>
    <w:p w:rsidR="00DE020C" w:rsidRDefault="00DE020C" w:rsidP="00DE020C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C310AF">
        <w:rPr>
          <w:sz w:val="27"/>
          <w:szCs w:val="27"/>
        </w:rPr>
        <w:t>. Положения об оплате труда работников</w:t>
      </w:r>
      <w:r>
        <w:rPr>
          <w:sz w:val="27"/>
          <w:szCs w:val="27"/>
        </w:rPr>
        <w:t xml:space="preserve"> </w:t>
      </w:r>
      <w:r w:rsidRPr="00C310AF">
        <w:rPr>
          <w:sz w:val="27"/>
          <w:szCs w:val="27"/>
        </w:rPr>
        <w:t>ГБУК «ГТК РМ»</w:t>
      </w:r>
      <w:r>
        <w:rPr>
          <w:sz w:val="27"/>
          <w:szCs w:val="27"/>
        </w:rPr>
        <w:t>.</w:t>
      </w:r>
      <w:r w:rsidRPr="00C310AF">
        <w:rPr>
          <w:sz w:val="27"/>
          <w:szCs w:val="27"/>
        </w:rPr>
        <w:t xml:space="preserve">  </w:t>
      </w:r>
    </w:p>
    <w:p w:rsidR="00DE020C" w:rsidRDefault="00DE020C" w:rsidP="00DE020C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C310AF">
        <w:rPr>
          <w:sz w:val="27"/>
          <w:szCs w:val="27"/>
        </w:rPr>
        <w:t>. Примерного Положения об оплате труда работников государственных учреждений культуры, искусства и кинематографии Республики Мордовия, утвержденного постановлением Правительства РМ от 29.10.2008 г. № 492</w:t>
      </w:r>
      <w:r>
        <w:rPr>
          <w:sz w:val="27"/>
          <w:szCs w:val="27"/>
        </w:rPr>
        <w:t>.</w:t>
      </w:r>
    </w:p>
    <w:p w:rsidR="00DE020C" w:rsidRDefault="00DE020C" w:rsidP="00DE020C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C310AF">
        <w:rPr>
          <w:sz w:val="27"/>
          <w:szCs w:val="27"/>
        </w:rPr>
        <w:t xml:space="preserve">. Коллективного договора ГБУК «ГТК РМ» </w:t>
      </w:r>
    </w:p>
    <w:p w:rsidR="00DE020C" w:rsidRDefault="00DE020C" w:rsidP="00DE020C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C310AF">
        <w:rPr>
          <w:sz w:val="27"/>
          <w:szCs w:val="27"/>
        </w:rPr>
        <w:t xml:space="preserve">. Федерального закона от 06.12.2011 г. № 402-ФЗ «О бухгалтерском учете» </w:t>
      </w:r>
      <w:bookmarkStart w:id="0" w:name="_GoBack"/>
      <w:bookmarkEnd w:id="0"/>
    </w:p>
    <w:p w:rsidR="00DE020C" w:rsidRPr="00C310AF" w:rsidRDefault="00DE020C" w:rsidP="00DE020C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C310AF">
        <w:rPr>
          <w:sz w:val="27"/>
          <w:szCs w:val="27"/>
        </w:rPr>
        <w:t xml:space="preserve">. </w:t>
      </w:r>
      <w:r>
        <w:rPr>
          <w:sz w:val="27"/>
          <w:szCs w:val="27"/>
        </w:rPr>
        <w:t>П</w:t>
      </w:r>
      <w:r w:rsidRPr="00C310AF">
        <w:rPr>
          <w:sz w:val="27"/>
          <w:szCs w:val="27"/>
        </w:rPr>
        <w:t xml:space="preserve">риказа Минфина России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  </w:t>
      </w:r>
    </w:p>
    <w:p w:rsidR="00DE020C" w:rsidRPr="00C310AF" w:rsidRDefault="00DE020C" w:rsidP="00DE020C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 w:rsidRPr="00C310AF">
        <w:rPr>
          <w:sz w:val="27"/>
          <w:szCs w:val="27"/>
        </w:rPr>
        <w:t>1</w:t>
      </w:r>
      <w:r>
        <w:rPr>
          <w:sz w:val="27"/>
          <w:szCs w:val="27"/>
        </w:rPr>
        <w:t>0</w:t>
      </w:r>
      <w:r w:rsidRPr="00C310AF">
        <w:rPr>
          <w:sz w:val="27"/>
          <w:szCs w:val="27"/>
        </w:rPr>
        <w:t xml:space="preserve">. Порядка применения классификации операций сектора государственного управления, утвержденного приказом </w:t>
      </w:r>
      <w:r>
        <w:rPr>
          <w:sz w:val="27"/>
          <w:szCs w:val="27"/>
        </w:rPr>
        <w:t>Министерства финансов РФ № 209н.</w:t>
      </w:r>
    </w:p>
    <w:p w:rsidR="00DE020C" w:rsidRDefault="00DE020C" w:rsidP="00DE020C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 w:rsidRPr="00C310AF">
        <w:rPr>
          <w:sz w:val="27"/>
          <w:szCs w:val="27"/>
        </w:rPr>
        <w:t>1</w:t>
      </w:r>
      <w:r>
        <w:rPr>
          <w:sz w:val="27"/>
          <w:szCs w:val="27"/>
        </w:rPr>
        <w:t>1</w:t>
      </w:r>
      <w:r w:rsidRPr="00C310AF">
        <w:rPr>
          <w:sz w:val="27"/>
          <w:szCs w:val="27"/>
        </w:rPr>
        <w:t xml:space="preserve">. </w:t>
      </w:r>
      <w:r>
        <w:rPr>
          <w:sz w:val="27"/>
          <w:szCs w:val="27"/>
        </w:rPr>
        <w:t>Н</w:t>
      </w:r>
      <w:r w:rsidRPr="00C310AF">
        <w:rPr>
          <w:sz w:val="27"/>
          <w:szCs w:val="27"/>
        </w:rPr>
        <w:t>еправомерно</w:t>
      </w:r>
      <w:r>
        <w:rPr>
          <w:sz w:val="27"/>
          <w:szCs w:val="27"/>
        </w:rPr>
        <w:t>е</w:t>
      </w:r>
      <w:r w:rsidRPr="00C310AF">
        <w:rPr>
          <w:sz w:val="27"/>
          <w:szCs w:val="27"/>
        </w:rPr>
        <w:t xml:space="preserve"> списан</w:t>
      </w:r>
      <w:r>
        <w:rPr>
          <w:sz w:val="27"/>
          <w:szCs w:val="27"/>
        </w:rPr>
        <w:t>ие ГСМ.</w:t>
      </w:r>
    </w:p>
    <w:p w:rsidR="00DE020C" w:rsidRDefault="00DE020C" w:rsidP="00DE020C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 w:rsidRPr="00C310AF">
        <w:rPr>
          <w:sz w:val="27"/>
          <w:szCs w:val="27"/>
        </w:rPr>
        <w:t>1</w:t>
      </w:r>
      <w:r>
        <w:rPr>
          <w:sz w:val="27"/>
          <w:szCs w:val="27"/>
        </w:rPr>
        <w:t>2</w:t>
      </w:r>
      <w:r w:rsidRPr="00C310AF">
        <w:rPr>
          <w:sz w:val="27"/>
          <w:szCs w:val="27"/>
        </w:rPr>
        <w:t>. Положения об учетной политике ГБУК «ГТК РМ»</w:t>
      </w:r>
      <w:r>
        <w:rPr>
          <w:sz w:val="27"/>
          <w:szCs w:val="27"/>
        </w:rPr>
        <w:t>.</w:t>
      </w:r>
      <w:r w:rsidRPr="00C310AF">
        <w:rPr>
          <w:sz w:val="27"/>
          <w:szCs w:val="27"/>
        </w:rPr>
        <w:t xml:space="preserve"> </w:t>
      </w:r>
    </w:p>
    <w:p w:rsidR="00DE020C" w:rsidRPr="00C310AF" w:rsidRDefault="00DE020C" w:rsidP="00DE020C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 w:rsidRPr="00C310AF">
        <w:rPr>
          <w:sz w:val="27"/>
          <w:szCs w:val="27"/>
        </w:rPr>
        <w:t>1</w:t>
      </w:r>
      <w:r>
        <w:rPr>
          <w:sz w:val="27"/>
          <w:szCs w:val="27"/>
        </w:rPr>
        <w:t>3</w:t>
      </w:r>
      <w:r w:rsidRPr="00C310AF">
        <w:rPr>
          <w:sz w:val="27"/>
          <w:szCs w:val="27"/>
        </w:rPr>
        <w:t>. Приказа Минфина России от 07.12.2018 г. №256н «Об утверждении федерального стандарта бухгалтерского учета для организаций го</w:t>
      </w:r>
      <w:r>
        <w:rPr>
          <w:sz w:val="27"/>
          <w:szCs w:val="27"/>
        </w:rPr>
        <w:t>сударственного сектора «Запасы»</w:t>
      </w:r>
      <w:r w:rsidRPr="00C310AF">
        <w:rPr>
          <w:sz w:val="27"/>
          <w:szCs w:val="27"/>
        </w:rPr>
        <w:t>.</w:t>
      </w:r>
    </w:p>
    <w:p w:rsidR="00DE020C" w:rsidRPr="00C310AF" w:rsidRDefault="00DE020C" w:rsidP="00DE020C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7"/>
          <w:szCs w:val="27"/>
          <w:highlight w:val="lightGray"/>
        </w:rPr>
      </w:pPr>
    </w:p>
    <w:p w:rsidR="00762927" w:rsidRPr="00DE020C" w:rsidRDefault="00762927" w:rsidP="00DE020C"/>
    <w:sectPr w:rsidR="00762927" w:rsidRPr="00DE020C" w:rsidSect="004833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91" w:rsidRDefault="00330B91">
      <w:r>
        <w:separator/>
      </w:r>
    </w:p>
  </w:endnote>
  <w:endnote w:type="continuationSeparator" w:id="0">
    <w:p w:rsidR="00330B91" w:rsidRDefault="0033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20C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91" w:rsidRDefault="00330B91">
      <w:r>
        <w:separator/>
      </w:r>
    </w:p>
  </w:footnote>
  <w:footnote w:type="continuationSeparator" w:id="0">
    <w:p w:rsidR="00330B91" w:rsidRDefault="0033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AE307D8"/>
    <w:multiLevelType w:val="hybridMultilevel"/>
    <w:tmpl w:val="9E6CFFEC"/>
    <w:lvl w:ilvl="0" w:tplc="EE781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A66B8"/>
    <w:rsid w:val="000B55AE"/>
    <w:rsid w:val="0013275C"/>
    <w:rsid w:val="00145684"/>
    <w:rsid w:val="001D4C73"/>
    <w:rsid w:val="002012E3"/>
    <w:rsid w:val="002C2E86"/>
    <w:rsid w:val="00310333"/>
    <w:rsid w:val="00330B91"/>
    <w:rsid w:val="003346B4"/>
    <w:rsid w:val="00381A0A"/>
    <w:rsid w:val="003C7FE2"/>
    <w:rsid w:val="00444C1B"/>
    <w:rsid w:val="00445868"/>
    <w:rsid w:val="004724E9"/>
    <w:rsid w:val="00483390"/>
    <w:rsid w:val="00486053"/>
    <w:rsid w:val="004D112F"/>
    <w:rsid w:val="004D3F8B"/>
    <w:rsid w:val="004F3A8D"/>
    <w:rsid w:val="00522D34"/>
    <w:rsid w:val="00554425"/>
    <w:rsid w:val="005B106B"/>
    <w:rsid w:val="005E5400"/>
    <w:rsid w:val="006B7540"/>
    <w:rsid w:val="00700908"/>
    <w:rsid w:val="007010AE"/>
    <w:rsid w:val="00706C45"/>
    <w:rsid w:val="00711A3D"/>
    <w:rsid w:val="0074443E"/>
    <w:rsid w:val="00762927"/>
    <w:rsid w:val="00777B3B"/>
    <w:rsid w:val="0078029A"/>
    <w:rsid w:val="0078431F"/>
    <w:rsid w:val="00792A57"/>
    <w:rsid w:val="007C5337"/>
    <w:rsid w:val="00803AFD"/>
    <w:rsid w:val="00830034"/>
    <w:rsid w:val="008321D2"/>
    <w:rsid w:val="00881713"/>
    <w:rsid w:val="00890EF0"/>
    <w:rsid w:val="008B1410"/>
    <w:rsid w:val="008D143A"/>
    <w:rsid w:val="008F5A83"/>
    <w:rsid w:val="00902692"/>
    <w:rsid w:val="00984441"/>
    <w:rsid w:val="009A2B77"/>
    <w:rsid w:val="009B122E"/>
    <w:rsid w:val="009B3F60"/>
    <w:rsid w:val="00A20199"/>
    <w:rsid w:val="00C6147F"/>
    <w:rsid w:val="00C71985"/>
    <w:rsid w:val="00CC5AAA"/>
    <w:rsid w:val="00CF3B6E"/>
    <w:rsid w:val="00DB4FFC"/>
    <w:rsid w:val="00DE020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F3D0E-ED9F-4BCE-AD39-F6974340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Сонина О.М.</cp:lastModifiedBy>
  <cp:revision>50</cp:revision>
  <cp:lastPrinted>2020-09-25T13:40:00Z</cp:lastPrinted>
  <dcterms:created xsi:type="dcterms:W3CDTF">2020-10-15T14:07:00Z</dcterms:created>
  <dcterms:modified xsi:type="dcterms:W3CDTF">2023-10-18T06:03:00Z</dcterms:modified>
</cp:coreProperties>
</file>