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6D" w:rsidRPr="002435BE" w:rsidRDefault="002435BE" w:rsidP="0024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BE">
        <w:rPr>
          <w:rFonts w:ascii="Times New Roman" w:hAnsi="Times New Roman" w:cs="Times New Roman"/>
          <w:b/>
          <w:sz w:val="28"/>
          <w:szCs w:val="28"/>
        </w:rPr>
        <w:t>Информация о  работе с обращениями граждан</w:t>
      </w:r>
    </w:p>
    <w:p w:rsidR="002435BE" w:rsidRPr="002435BE" w:rsidRDefault="002435BE" w:rsidP="0024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BE">
        <w:rPr>
          <w:rFonts w:ascii="Times New Roman" w:hAnsi="Times New Roman" w:cs="Times New Roman"/>
          <w:b/>
          <w:sz w:val="28"/>
          <w:szCs w:val="28"/>
        </w:rPr>
        <w:t>в Министерстве финансов Республики Мордовия</w:t>
      </w:r>
    </w:p>
    <w:p w:rsidR="002435BE" w:rsidRDefault="002435BE" w:rsidP="0024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BE">
        <w:rPr>
          <w:rFonts w:ascii="Times New Roman" w:hAnsi="Times New Roman" w:cs="Times New Roman"/>
          <w:b/>
          <w:sz w:val="28"/>
          <w:szCs w:val="28"/>
        </w:rPr>
        <w:t>за  2015 год</w:t>
      </w:r>
    </w:p>
    <w:p w:rsidR="002435BE" w:rsidRDefault="002435BE" w:rsidP="00243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5BE" w:rsidRDefault="002435BE" w:rsidP="0024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BE">
        <w:rPr>
          <w:rFonts w:ascii="Times New Roman" w:hAnsi="Times New Roman" w:cs="Times New Roman"/>
          <w:sz w:val="28"/>
          <w:szCs w:val="28"/>
        </w:rPr>
        <w:tab/>
        <w:t>За 2015 год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финансов Республики Мордовия поступило 155 обращений, из них 145 письменных обращений и 10 обращений рассмотрено в ходе личного приема. </w:t>
      </w:r>
    </w:p>
    <w:p w:rsidR="002435BE" w:rsidRDefault="002435BE" w:rsidP="0024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сравнению с предыдущим годом количество письменных обраще</w:t>
      </w:r>
      <w:r w:rsidR="005F19BF">
        <w:rPr>
          <w:rFonts w:ascii="Times New Roman" w:hAnsi="Times New Roman" w:cs="Times New Roman"/>
          <w:sz w:val="28"/>
          <w:szCs w:val="28"/>
        </w:rPr>
        <w:t>ний увеличилось на 14 процентов (2014 – 127 обращений, 2015 – 145 обращений).</w:t>
      </w:r>
    </w:p>
    <w:p w:rsidR="00817AE2" w:rsidRDefault="00817AE2" w:rsidP="0024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личном приеме в министерстве получили консультации и разъяснения 10 человек: </w:t>
      </w:r>
      <w:r w:rsidR="005F0405">
        <w:rPr>
          <w:rFonts w:ascii="Times New Roman" w:hAnsi="Times New Roman" w:cs="Times New Roman"/>
          <w:sz w:val="28"/>
          <w:szCs w:val="28"/>
        </w:rPr>
        <w:t>8 граждан на приеме у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– Министра финансов Республики Мордовия А.Ю. Симонова, 2 граждан у Первого заместителя Министра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7AE2" w:rsidRDefault="00817AE2" w:rsidP="0024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количество вопросов, с которыми заявители обр</w:t>
      </w:r>
      <w:r w:rsidR="005F19BF">
        <w:rPr>
          <w:rFonts w:ascii="Times New Roman" w:hAnsi="Times New Roman" w:cs="Times New Roman"/>
          <w:sz w:val="28"/>
          <w:szCs w:val="28"/>
        </w:rPr>
        <w:t>ащались в ходе личного приема, касались вопросов</w:t>
      </w:r>
      <w:r>
        <w:rPr>
          <w:rFonts w:ascii="Times New Roman" w:hAnsi="Times New Roman" w:cs="Times New Roman"/>
          <w:sz w:val="28"/>
          <w:szCs w:val="28"/>
        </w:rPr>
        <w:t xml:space="preserve"> труда и заработной платы.</w:t>
      </w:r>
    </w:p>
    <w:p w:rsidR="00817AE2" w:rsidRDefault="00817AE2" w:rsidP="0024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общероссийский день приема граждан 14.12.2015 г. в министерство обратилось </w:t>
      </w:r>
      <w:r w:rsidR="00056BDF" w:rsidRPr="00056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17AE2" w:rsidRDefault="00817AE2" w:rsidP="0081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в общей тематической структуре  обращений преобладают вопросы </w:t>
      </w:r>
      <w:r w:rsidR="00060D7F">
        <w:rPr>
          <w:rFonts w:ascii="Times New Roman" w:hAnsi="Times New Roman" w:cs="Times New Roman"/>
          <w:sz w:val="28"/>
          <w:szCs w:val="28"/>
        </w:rPr>
        <w:t xml:space="preserve">оказания материальной помощи на различные цели, кредитования и погашения кредитов,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в сферах </w:t>
      </w:r>
      <w:r w:rsidR="00060D7F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>
        <w:rPr>
          <w:rFonts w:ascii="Times New Roman" w:hAnsi="Times New Roman" w:cs="Times New Roman"/>
          <w:sz w:val="28"/>
          <w:szCs w:val="28"/>
        </w:rPr>
        <w:t>дорожного и коммунального хозяйства</w:t>
      </w:r>
      <w:r w:rsidR="00060D7F">
        <w:rPr>
          <w:rFonts w:ascii="Times New Roman" w:hAnsi="Times New Roman" w:cs="Times New Roman"/>
          <w:sz w:val="28"/>
          <w:szCs w:val="28"/>
        </w:rPr>
        <w:t xml:space="preserve">, здравоохранения, </w:t>
      </w:r>
      <w:r>
        <w:rPr>
          <w:rFonts w:ascii="Times New Roman" w:hAnsi="Times New Roman" w:cs="Times New Roman"/>
          <w:sz w:val="28"/>
          <w:szCs w:val="28"/>
        </w:rPr>
        <w:t>вопросы тру</w:t>
      </w:r>
      <w:r w:rsidR="00060D7F">
        <w:rPr>
          <w:rFonts w:ascii="Times New Roman" w:hAnsi="Times New Roman" w:cs="Times New Roman"/>
          <w:sz w:val="28"/>
          <w:szCs w:val="28"/>
        </w:rPr>
        <w:t>да и заработной платы.</w:t>
      </w:r>
    </w:p>
    <w:p w:rsidR="00CE16C2" w:rsidRDefault="00CE16C2" w:rsidP="0081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D7F" w:rsidRPr="00CE16C2" w:rsidRDefault="00CE16C2" w:rsidP="00CE16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6C2">
        <w:rPr>
          <w:rFonts w:ascii="Times New Roman" w:hAnsi="Times New Roman" w:cs="Times New Roman"/>
          <w:b/>
          <w:sz w:val="28"/>
          <w:szCs w:val="28"/>
        </w:rPr>
        <w:t>Информация о поступивших обращениях в 2015 году</w:t>
      </w:r>
    </w:p>
    <w:p w:rsidR="005F0405" w:rsidRDefault="005F0405" w:rsidP="00060D7F">
      <w:pPr>
        <w:spacing w:after="0" w:line="240" w:lineRule="auto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A6796C" w:rsidRDefault="00CE16C2" w:rsidP="00B36812">
      <w:pP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A67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91350" cy="39243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796C" w:rsidRDefault="00A6796C" w:rsidP="00A6796C">
      <w:pPr>
        <w:rPr>
          <w:rFonts w:ascii="Times New Roman" w:hAnsi="Times New Roman" w:cs="Times New Roman"/>
          <w:sz w:val="28"/>
          <w:szCs w:val="28"/>
        </w:rPr>
      </w:pPr>
    </w:p>
    <w:p w:rsidR="00CE16C2" w:rsidRDefault="00CE16C2" w:rsidP="00A6796C">
      <w:pPr>
        <w:rPr>
          <w:rFonts w:ascii="Times New Roman" w:hAnsi="Times New Roman" w:cs="Times New Roman"/>
          <w:sz w:val="28"/>
          <w:szCs w:val="28"/>
        </w:rPr>
      </w:pPr>
    </w:p>
    <w:p w:rsidR="00CE16C2" w:rsidRPr="00FF41A4" w:rsidRDefault="00CE16C2" w:rsidP="00CE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A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 о характере поступивших обращений</w:t>
      </w:r>
    </w:p>
    <w:p w:rsidR="00CE16C2" w:rsidRPr="00FF41A4" w:rsidRDefault="00CE16C2" w:rsidP="00CE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A4">
        <w:rPr>
          <w:rFonts w:ascii="Times New Roman" w:hAnsi="Times New Roman" w:cs="Times New Roman"/>
          <w:b/>
          <w:sz w:val="28"/>
          <w:szCs w:val="28"/>
        </w:rPr>
        <w:t xml:space="preserve"> и принятых </w:t>
      </w:r>
      <w:proofErr w:type="gramStart"/>
      <w:r w:rsidRPr="00FF41A4">
        <w:rPr>
          <w:rFonts w:ascii="Times New Roman" w:hAnsi="Times New Roman" w:cs="Times New Roman"/>
          <w:b/>
          <w:sz w:val="28"/>
          <w:szCs w:val="28"/>
        </w:rPr>
        <w:t>решениях</w:t>
      </w:r>
      <w:proofErr w:type="gramEnd"/>
    </w:p>
    <w:p w:rsidR="00CE16C2" w:rsidRPr="00FF41A4" w:rsidRDefault="00CE16C2" w:rsidP="00CE16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880"/>
        <w:gridCol w:w="1260"/>
        <w:gridCol w:w="1215"/>
        <w:gridCol w:w="1080"/>
        <w:gridCol w:w="1260"/>
        <w:gridCol w:w="1408"/>
      </w:tblGrid>
      <w:tr w:rsidR="00060D7F" w:rsidRPr="000C60C3" w:rsidTr="004844D1">
        <w:tc>
          <w:tcPr>
            <w:tcW w:w="513" w:type="dxa"/>
            <w:vMerge w:val="restart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C60C3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  <w:proofErr w:type="spellEnd"/>
          </w:p>
        </w:tc>
        <w:tc>
          <w:tcPr>
            <w:tcW w:w="2880" w:type="dxa"/>
            <w:vMerge w:val="restart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поступивших обращений граждан</w:t>
            </w:r>
          </w:p>
        </w:tc>
        <w:tc>
          <w:tcPr>
            <w:tcW w:w="1260" w:type="dxa"/>
            <w:vMerge w:val="restart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обращений (сумма граф </w:t>
            </w:r>
            <w:proofErr w:type="gramEnd"/>
          </w:p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№4-5)</w:t>
            </w:r>
          </w:p>
        </w:tc>
        <w:tc>
          <w:tcPr>
            <w:tcW w:w="2295" w:type="dxa"/>
            <w:gridSpan w:val="2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Удовлетворено обращений</w:t>
            </w:r>
          </w:p>
        </w:tc>
        <w:tc>
          <w:tcPr>
            <w:tcW w:w="1408" w:type="dxa"/>
            <w:vMerge w:val="restart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Направлено обращений для рассмотрения по компетенции</w:t>
            </w:r>
          </w:p>
        </w:tc>
      </w:tr>
      <w:tr w:rsidR="00060D7F" w:rsidRPr="000C60C3" w:rsidTr="004844D1">
        <w:tc>
          <w:tcPr>
            <w:tcW w:w="513" w:type="dxa"/>
            <w:vMerge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личном приеме</w:t>
            </w:r>
          </w:p>
        </w:tc>
        <w:tc>
          <w:tcPr>
            <w:tcW w:w="1260" w:type="dxa"/>
            <w:vMerge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по оказанию материальной помощи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кредитования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погашения кредитов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социального обеспечения и социальной защиты  населения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труда и зарплаты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транспортной  и дорожной сферы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здравоохранения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 науки, культуры, информации, спорта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образования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по оплате ЖКУ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жилья и  коммунально-бытового  обслуживания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строительства и капитального</w:t>
            </w:r>
            <w:proofErr w:type="gramStart"/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ремонта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  пенсионного обеспечения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имущественного характера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0D7F" w:rsidRPr="000C60C3" w:rsidTr="004844D1">
        <w:tc>
          <w:tcPr>
            <w:tcW w:w="513" w:type="dxa"/>
          </w:tcPr>
          <w:p w:rsidR="00060D7F" w:rsidRPr="000C60C3" w:rsidRDefault="00060D7F" w:rsidP="00484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80" w:type="dxa"/>
          </w:tcPr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  <w:p w:rsidR="00060D7F" w:rsidRPr="000C60C3" w:rsidRDefault="00060D7F" w:rsidP="0048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(сумма 1-12)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215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08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060D7F" w:rsidRPr="000C60C3" w:rsidRDefault="00060D7F" w:rsidP="0048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0C60C3" w:rsidRDefault="000C60C3" w:rsidP="00CE1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C2" w:rsidRDefault="00CE16C2" w:rsidP="00CE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E16C2">
        <w:rPr>
          <w:rFonts w:ascii="Times New Roman" w:hAnsi="Times New Roman" w:cs="Times New Roman"/>
          <w:sz w:val="28"/>
          <w:szCs w:val="28"/>
        </w:rPr>
        <w:t>Все обращения своевременно рассмотрены руководством и специалистами министерства. О принятых решениях проинформированы вышестоящие органы и заявители.</w:t>
      </w:r>
    </w:p>
    <w:p w:rsidR="00CE16C2" w:rsidRPr="00056BDF" w:rsidRDefault="00CE16C2" w:rsidP="00CE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6C2">
        <w:rPr>
          <w:rFonts w:ascii="Times New Roman" w:hAnsi="Times New Roman" w:cs="Times New Roman"/>
          <w:sz w:val="28"/>
          <w:szCs w:val="28"/>
        </w:rPr>
        <w:tab/>
        <w:t xml:space="preserve">Обращения, не относящиеся к компетенции Министерства финансов Республики Мордовия,  переадресовывались в соответствующие органы, в компетенцию которых входит решение поставленных вопросов. В 2015 году 29 обращений было переадресовано по принадлежности в другие </w:t>
      </w:r>
      <w:r w:rsidR="00056BDF">
        <w:rPr>
          <w:rFonts w:ascii="Times New Roman" w:hAnsi="Times New Roman" w:cs="Times New Roman"/>
          <w:sz w:val="28"/>
          <w:szCs w:val="28"/>
        </w:rPr>
        <w:t>министерства.</w:t>
      </w:r>
    </w:p>
    <w:sectPr w:rsidR="00CE16C2" w:rsidRPr="00056BDF" w:rsidSect="00CE16C2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5BE"/>
    <w:rsid w:val="0001626D"/>
    <w:rsid w:val="00056BDF"/>
    <w:rsid w:val="00060D7F"/>
    <w:rsid w:val="000C60C3"/>
    <w:rsid w:val="002435BE"/>
    <w:rsid w:val="00290CAE"/>
    <w:rsid w:val="005F0405"/>
    <w:rsid w:val="005F19BF"/>
    <w:rsid w:val="00734FCC"/>
    <w:rsid w:val="00817AE2"/>
    <w:rsid w:val="00A6796C"/>
    <w:rsid w:val="00B36812"/>
    <w:rsid w:val="00CD1DEB"/>
    <w:rsid w:val="00CE16C2"/>
    <w:rsid w:val="00EB67AF"/>
    <w:rsid w:val="00ED3ADB"/>
    <w:rsid w:val="00EE340D"/>
    <w:rsid w:val="00EE53DC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view3D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9664936769267543"/>
          <c:y val="2.8589993502274244E-2"/>
          <c:w val="0.48251729897399187"/>
          <c:h val="0.8256454492896004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dLbls>
            <c:numFmt formatCode="General" sourceLinked="0"/>
            <c:showVal val="1"/>
          </c:dLbls>
          <c:cat>
            <c:strRef>
              <c:f>Лист1!$A$4:$A$16</c:f>
              <c:strCache>
                <c:ptCount val="13"/>
                <c:pt idx="0">
                  <c:v>Другие вопросы</c:v>
                </c:pt>
                <c:pt idx="1">
                  <c:v>Вопросы по оказанию материальной помощи</c:v>
                </c:pt>
                <c:pt idx="2">
                  <c:v>Вопросы кредитования и погашения кредитов</c:v>
                </c:pt>
                <c:pt idx="3">
                  <c:v>Вопросы соцобеспечения и соцзащиты населения</c:v>
                </c:pt>
                <c:pt idx="4">
                  <c:v>Вопросы труда и заработной платы</c:v>
                </c:pt>
                <c:pt idx="5">
                  <c:v>Вопросы транспортной и дорожной сферы</c:v>
                </c:pt>
                <c:pt idx="6">
                  <c:v>Вопросы здравоохранения</c:v>
                </c:pt>
                <c:pt idx="7">
                  <c:v>Вопросы науки, культуры, информации и спорта</c:v>
                </c:pt>
                <c:pt idx="8">
                  <c:v>Вопросы образования</c:v>
                </c:pt>
                <c:pt idx="9">
                  <c:v>Вопросы по оплате ЖКУ</c:v>
                </c:pt>
                <c:pt idx="10">
                  <c:v>Вопросы жилья и коммунально-бытового обслуживания</c:v>
                </c:pt>
                <c:pt idx="11">
                  <c:v>Вопросы строительства и капитального ремонта</c:v>
                </c:pt>
                <c:pt idx="12">
                  <c:v>Вопросы имущественного характера</c:v>
                </c:pt>
              </c:strCache>
            </c:strRef>
          </c:cat>
          <c:val>
            <c:numRef>
              <c:f>Лист1!$B$4:$B$16</c:f>
              <c:numCache>
                <c:formatCode>General</c:formatCode>
                <c:ptCount val="13"/>
                <c:pt idx="0">
                  <c:v>35</c:v>
                </c:pt>
                <c:pt idx="1">
                  <c:v>10</c:v>
                </c:pt>
                <c:pt idx="2">
                  <c:v>13</c:v>
                </c:pt>
                <c:pt idx="3">
                  <c:v>1</c:v>
                </c:pt>
                <c:pt idx="4">
                  <c:v>10</c:v>
                </c:pt>
                <c:pt idx="5">
                  <c:v>28</c:v>
                </c:pt>
                <c:pt idx="6">
                  <c:v>13</c:v>
                </c:pt>
                <c:pt idx="7">
                  <c:v>4</c:v>
                </c:pt>
                <c:pt idx="8">
                  <c:v>5</c:v>
                </c:pt>
                <c:pt idx="9">
                  <c:v>1</c:v>
                </c:pt>
                <c:pt idx="10">
                  <c:v>23</c:v>
                </c:pt>
                <c:pt idx="11">
                  <c:v>7</c:v>
                </c:pt>
                <c:pt idx="12">
                  <c:v>5</c:v>
                </c:pt>
              </c:numCache>
            </c:numRef>
          </c:val>
        </c:ser>
        <c:dLbls>
          <c:showVal val="1"/>
        </c:dLbls>
        <c:shape val="box"/>
        <c:axId val="94658560"/>
        <c:axId val="94660480"/>
        <c:axId val="0"/>
      </c:bar3DChart>
      <c:catAx>
        <c:axId val="9465856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4660480"/>
        <c:crosses val="autoZero"/>
        <c:auto val="1"/>
        <c:lblAlgn val="ctr"/>
        <c:lblOffset val="100"/>
      </c:catAx>
      <c:valAx>
        <c:axId val="94660480"/>
        <c:scaling>
          <c:orientation val="minMax"/>
        </c:scaling>
        <c:delete val="1"/>
        <c:axPos val="b"/>
        <c:numFmt formatCode="General" sourceLinked="1"/>
        <c:tickLblPos val="nextTo"/>
        <c:crossAx val="946585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7323355959815369"/>
          <c:y val="0.91515573301212705"/>
          <c:w val="0.25353286805058456"/>
          <c:h val="4.6999125109361307E-2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5B57-AEE5-42FC-A70D-E0C1B26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krivorotova</dc:creator>
  <cp:keywords/>
  <dc:description/>
  <cp:lastModifiedBy>krivorotova</cp:lastModifiedBy>
  <cp:revision>3</cp:revision>
  <dcterms:created xsi:type="dcterms:W3CDTF">2016-02-16T06:16:00Z</dcterms:created>
  <dcterms:modified xsi:type="dcterms:W3CDTF">2016-02-19T07:45:00Z</dcterms:modified>
</cp:coreProperties>
</file>